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DA" w:rsidRPr="00BA41E0" w:rsidRDefault="00DE42DA" w:rsidP="00DE42DA">
      <w:pPr>
        <w:jc w:val="center"/>
        <w:rPr>
          <w:b/>
        </w:rPr>
      </w:pPr>
    </w:p>
    <w:p w:rsidR="00EB644C" w:rsidRDefault="00EB644C" w:rsidP="00EB644C">
      <w:pPr>
        <w:pStyle w:val="ab"/>
        <w:spacing w:before="0" w:beforeAutospacing="0" w:after="0" w:afterAutospacing="0"/>
        <w:rPr>
          <w:rStyle w:val="ac"/>
          <w:color w:val="000000"/>
        </w:rPr>
      </w:pPr>
      <w:r>
        <w:rPr>
          <w:rStyle w:val="ac"/>
          <w:color w:val="000000"/>
        </w:rPr>
        <w:t>Принято                                                                                     Утверждаю</w:t>
      </w:r>
    </w:p>
    <w:p w:rsidR="00EB644C" w:rsidRDefault="00EB644C" w:rsidP="00EB644C">
      <w:pPr>
        <w:pStyle w:val="ab"/>
        <w:spacing w:before="0" w:beforeAutospacing="0" w:after="0" w:afterAutospacing="0"/>
        <w:rPr>
          <w:rStyle w:val="ac"/>
          <w:color w:val="000000"/>
        </w:rPr>
      </w:pPr>
      <w:r>
        <w:rPr>
          <w:rStyle w:val="ac"/>
          <w:color w:val="000000"/>
        </w:rPr>
        <w:t>на педсовете                                                                              Заведующий МБДОУ</w:t>
      </w:r>
    </w:p>
    <w:p w:rsidR="00EB644C" w:rsidRDefault="00EB644C" w:rsidP="00EB644C">
      <w:pPr>
        <w:pStyle w:val="ab"/>
        <w:spacing w:before="0" w:beforeAutospacing="0" w:after="0" w:afterAutospacing="0"/>
        <w:rPr>
          <w:rStyle w:val="ac"/>
          <w:color w:val="000000"/>
        </w:rPr>
      </w:pPr>
      <w:r>
        <w:rPr>
          <w:rStyle w:val="ac"/>
          <w:color w:val="000000"/>
        </w:rPr>
        <w:t>МБДОУ детский сад №53                                                       детский сад №53  города Белово</w:t>
      </w:r>
    </w:p>
    <w:p w:rsidR="00EB644C" w:rsidRDefault="00EB644C" w:rsidP="00EB644C">
      <w:pPr>
        <w:pStyle w:val="ab"/>
        <w:spacing w:before="0" w:beforeAutospacing="0" w:after="0" w:afterAutospacing="0"/>
        <w:rPr>
          <w:rStyle w:val="ac"/>
          <w:color w:val="000000"/>
        </w:rPr>
      </w:pPr>
      <w:r>
        <w:rPr>
          <w:rStyle w:val="ac"/>
          <w:color w:val="000000"/>
        </w:rPr>
        <w:t>Протокол №____                                                                           ________    Н.И Казанова</w:t>
      </w:r>
    </w:p>
    <w:p w:rsidR="00EB644C" w:rsidRDefault="00EB644C" w:rsidP="00EB644C">
      <w:pPr>
        <w:pStyle w:val="ab"/>
        <w:spacing w:before="0" w:beforeAutospacing="0" w:after="0" w:afterAutospacing="0"/>
        <w:rPr>
          <w:rStyle w:val="ac"/>
          <w:color w:val="000000"/>
        </w:rPr>
      </w:pPr>
      <w:r>
        <w:rPr>
          <w:rStyle w:val="ac"/>
          <w:color w:val="000000"/>
        </w:rPr>
        <w:t>от_____________2015г.                                                             Приказ №___</w:t>
      </w:r>
    </w:p>
    <w:p w:rsidR="00EB644C" w:rsidRDefault="00EB644C" w:rsidP="00EB644C">
      <w:pPr>
        <w:pStyle w:val="ab"/>
        <w:spacing w:before="0" w:beforeAutospacing="0" w:after="0" w:afterAutospacing="0"/>
        <w:rPr>
          <w:rStyle w:val="ac"/>
          <w:rFonts w:ascii="Verdana" w:hAnsi="Verdana"/>
          <w:color w:val="000000"/>
          <w:sz w:val="17"/>
          <w:szCs w:val="17"/>
        </w:rPr>
      </w:pPr>
      <w:r>
        <w:rPr>
          <w:rStyle w:val="ac"/>
          <w:color w:val="000000"/>
        </w:rPr>
        <w:t xml:space="preserve">                                                                                                         от_____________2015г.          </w:t>
      </w:r>
    </w:p>
    <w:p w:rsidR="00EB644C" w:rsidRDefault="00EB644C" w:rsidP="00EB644C">
      <w:pPr>
        <w:pStyle w:val="ab"/>
        <w:spacing w:before="0" w:beforeAutospacing="0" w:after="0" w:afterAutospacing="0"/>
        <w:jc w:val="center"/>
        <w:rPr>
          <w:rStyle w:val="ac"/>
          <w:color w:val="000000"/>
          <w:sz w:val="32"/>
          <w:szCs w:val="32"/>
        </w:rPr>
      </w:pPr>
    </w:p>
    <w:p w:rsidR="00EB644C" w:rsidRPr="00E56D62" w:rsidRDefault="00EB644C" w:rsidP="00EB644C">
      <w:pPr>
        <w:pStyle w:val="ab"/>
        <w:spacing w:before="0" w:beforeAutospacing="0" w:after="0" w:afterAutospacing="0"/>
        <w:jc w:val="center"/>
        <w:rPr>
          <w:color w:val="000000"/>
          <w:sz w:val="28"/>
          <w:szCs w:val="28"/>
        </w:rPr>
      </w:pPr>
      <w:r w:rsidRPr="00E56D62">
        <w:rPr>
          <w:rStyle w:val="ac"/>
          <w:color w:val="000000"/>
          <w:sz w:val="28"/>
          <w:szCs w:val="28"/>
        </w:rPr>
        <w:t>ПОЛОЖЕНИЕ</w:t>
      </w:r>
    </w:p>
    <w:p w:rsidR="00EB644C" w:rsidRPr="00E56D62" w:rsidRDefault="00EB644C" w:rsidP="00EB644C">
      <w:pPr>
        <w:pStyle w:val="ab"/>
        <w:spacing w:before="0" w:beforeAutospacing="0" w:after="0" w:afterAutospacing="0"/>
        <w:jc w:val="center"/>
        <w:rPr>
          <w:rStyle w:val="ac"/>
          <w:color w:val="000000"/>
          <w:sz w:val="28"/>
          <w:szCs w:val="28"/>
        </w:rPr>
      </w:pPr>
      <w:r w:rsidRPr="00E56D62">
        <w:rPr>
          <w:rStyle w:val="ac"/>
          <w:color w:val="000000"/>
          <w:sz w:val="28"/>
          <w:szCs w:val="28"/>
        </w:rPr>
        <w:t xml:space="preserve">об антикоррупционной политике   </w:t>
      </w:r>
    </w:p>
    <w:p w:rsidR="00EB644C" w:rsidRPr="00E56D62" w:rsidRDefault="00EB644C" w:rsidP="00EB644C">
      <w:pPr>
        <w:pStyle w:val="ab"/>
        <w:spacing w:before="0" w:beforeAutospacing="0" w:after="0" w:afterAutospacing="0"/>
        <w:jc w:val="center"/>
        <w:rPr>
          <w:color w:val="000000"/>
          <w:sz w:val="28"/>
          <w:szCs w:val="28"/>
        </w:rPr>
      </w:pPr>
      <w:r w:rsidRPr="00E56D62">
        <w:rPr>
          <w:rStyle w:val="ac"/>
          <w:color w:val="000000"/>
          <w:sz w:val="28"/>
          <w:szCs w:val="28"/>
        </w:rPr>
        <w:t>МБДОУ детский сад №53 города Белово</w:t>
      </w:r>
    </w:p>
    <w:p w:rsidR="00DE42DA" w:rsidRPr="00BA41E0" w:rsidRDefault="00DE42DA" w:rsidP="00DE42DA">
      <w:pPr>
        <w:jc w:val="center"/>
        <w:rPr>
          <w:b/>
        </w:rPr>
      </w:pPr>
    </w:p>
    <w:p w:rsidR="00546C24" w:rsidRPr="00BA41E0" w:rsidRDefault="00546C24" w:rsidP="00E56D62">
      <w:pPr>
        <w:pStyle w:val="1"/>
        <w:tabs>
          <w:tab w:val="left" w:pos="567"/>
        </w:tabs>
        <w:spacing w:before="0" w:after="0"/>
        <w:rPr>
          <w:rFonts w:ascii="Times New Roman" w:hAnsi="Times New Roman" w:cs="Times New Roman"/>
          <w:i/>
          <w:sz w:val="24"/>
          <w:szCs w:val="24"/>
        </w:rPr>
      </w:pPr>
    </w:p>
    <w:p w:rsidR="00546C24" w:rsidRPr="00EB644C" w:rsidRDefault="00EB644C" w:rsidP="00EB644C">
      <w:pPr>
        <w:pStyle w:val="1"/>
        <w:tabs>
          <w:tab w:val="left" w:pos="567"/>
        </w:tabs>
        <w:spacing w:before="0" w:after="0"/>
        <w:ind w:left="720"/>
        <w:jc w:val="center"/>
        <w:rPr>
          <w:rFonts w:ascii="Times New Roman" w:hAnsi="Times New Roman" w:cs="Times New Roman"/>
          <w:sz w:val="20"/>
          <w:szCs w:val="20"/>
        </w:rPr>
      </w:pPr>
      <w:r w:rsidRPr="00EB644C">
        <w:rPr>
          <w:rFonts w:ascii="Times New Roman" w:hAnsi="Times New Roman" w:cs="Times New Roman"/>
          <w:sz w:val="20"/>
          <w:szCs w:val="20"/>
        </w:rPr>
        <w:t>ОБЩИЕ ПОЛОЖЕНИЯ</w:t>
      </w:r>
    </w:p>
    <w:p w:rsidR="00EB644C" w:rsidRPr="00EB644C" w:rsidRDefault="00EB644C" w:rsidP="00EB644C"/>
    <w:p w:rsidR="00546C24" w:rsidRPr="00BA41E0" w:rsidRDefault="00546C24" w:rsidP="00EB644C">
      <w:pPr>
        <w:pStyle w:val="1"/>
        <w:tabs>
          <w:tab w:val="left" w:pos="567"/>
        </w:tabs>
        <w:spacing w:before="0" w:after="0" w:line="276" w:lineRule="auto"/>
        <w:jc w:val="both"/>
        <w:rPr>
          <w:rFonts w:ascii="Times New Roman" w:hAnsi="Times New Roman" w:cs="Times New Roman"/>
          <w:b w:val="0"/>
          <w:sz w:val="24"/>
          <w:szCs w:val="24"/>
        </w:rPr>
      </w:pPr>
      <w:r w:rsidRPr="00BA41E0">
        <w:rPr>
          <w:rFonts w:ascii="Times New Roman" w:hAnsi="Times New Roman" w:cs="Times New Roman"/>
          <w:b w:val="0"/>
          <w:sz w:val="24"/>
          <w:szCs w:val="24"/>
        </w:rPr>
        <w:t xml:space="preserve"> </w:t>
      </w:r>
      <w:r w:rsidR="00EB644C">
        <w:rPr>
          <w:rFonts w:ascii="Times New Roman" w:hAnsi="Times New Roman" w:cs="Times New Roman"/>
          <w:b w:val="0"/>
          <w:sz w:val="24"/>
          <w:szCs w:val="24"/>
        </w:rPr>
        <w:t xml:space="preserve">          </w:t>
      </w:r>
      <w:r w:rsidRPr="00BA41E0">
        <w:rPr>
          <w:rFonts w:ascii="Times New Roman" w:hAnsi="Times New Roman" w:cs="Times New Roman"/>
          <w:b w:val="0"/>
          <w:sz w:val="24"/>
          <w:szCs w:val="24"/>
        </w:rPr>
        <w:t xml:space="preserve">Антикоррупционная политика </w:t>
      </w:r>
      <w:r w:rsidR="00BB2774" w:rsidRPr="00BA41E0">
        <w:rPr>
          <w:rFonts w:ascii="Times New Roman" w:hAnsi="Times New Roman" w:cs="Times New Roman"/>
          <w:b w:val="0"/>
          <w:sz w:val="24"/>
          <w:szCs w:val="24"/>
        </w:rPr>
        <w:t xml:space="preserve"> МБДОУ </w:t>
      </w:r>
      <w:r w:rsidR="00EB644C">
        <w:rPr>
          <w:rFonts w:ascii="Times New Roman" w:hAnsi="Times New Roman" w:cs="Times New Roman"/>
          <w:b w:val="0"/>
          <w:sz w:val="24"/>
          <w:szCs w:val="24"/>
        </w:rPr>
        <w:t>детский сад №53 города Белово</w:t>
      </w:r>
      <w:r w:rsidRPr="00BA41E0">
        <w:rPr>
          <w:rFonts w:ascii="Times New Roman" w:hAnsi="Times New Roman" w:cs="Times New Roman"/>
          <w:b w:val="0"/>
          <w:sz w:val="24"/>
          <w:szCs w:val="24"/>
        </w:rPr>
        <w:t xml:space="preserve"> (далее</w:t>
      </w:r>
      <w:r w:rsidR="00BB2774" w:rsidRPr="00BA41E0">
        <w:rPr>
          <w:rFonts w:ascii="Times New Roman" w:hAnsi="Times New Roman" w:cs="Times New Roman"/>
          <w:b w:val="0"/>
          <w:sz w:val="24"/>
          <w:szCs w:val="24"/>
        </w:rPr>
        <w:t xml:space="preserve"> </w:t>
      </w:r>
      <w:r w:rsidRPr="00BA41E0">
        <w:rPr>
          <w:rFonts w:ascii="Times New Roman" w:hAnsi="Times New Roman" w:cs="Times New Roman"/>
          <w:b w:val="0"/>
          <w:sz w:val="24"/>
          <w:szCs w:val="24"/>
        </w:rPr>
        <w:t xml:space="preserve">-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EB644C">
      <w:pPr>
        <w:pStyle w:val="a6"/>
        <w:spacing w:line="276" w:lineRule="auto"/>
        <w:ind w:left="0" w:firstLine="624"/>
        <w:contextualSpacing w:val="0"/>
        <w:jc w:val="both"/>
      </w:pPr>
      <w:r w:rsidRPr="00BA41E0">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1E0">
          <w:t>2008 г</w:t>
        </w:r>
      </w:smartTag>
      <w:r w:rsidRPr="00BA41E0">
        <w:t>. № 273-ФЗ «О противодействии</w:t>
      </w:r>
      <w:r w:rsidR="00EB644C">
        <w:t xml:space="preserve"> коррупции» (далее – ФЗ</w:t>
      </w:r>
      <w:r w:rsidRPr="00BA41E0">
        <w:t xml:space="preserve"> № 273-ФЗ). 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EB644C" w:rsidRDefault="00EB644C" w:rsidP="00EB644C">
      <w:pPr>
        <w:pStyle w:val="a6"/>
        <w:spacing w:line="276" w:lineRule="auto"/>
        <w:ind w:left="0" w:firstLine="624"/>
        <w:contextualSpacing w:val="0"/>
        <w:jc w:val="both"/>
      </w:pPr>
    </w:p>
    <w:p w:rsidR="00EB644C" w:rsidRPr="00EB644C" w:rsidRDefault="00EB644C" w:rsidP="004A78FC">
      <w:pPr>
        <w:pStyle w:val="a6"/>
        <w:ind w:left="0" w:firstLine="624"/>
        <w:contextualSpacing w:val="0"/>
        <w:jc w:val="both"/>
        <w:rPr>
          <w:b/>
        </w:rPr>
      </w:pPr>
      <w:r w:rsidRPr="00EB644C">
        <w:rPr>
          <w:b/>
          <w:i/>
        </w:rPr>
        <w:t>1.Цели и задачи  внедрения антикоррупционной политики в учреждении</w:t>
      </w:r>
    </w:p>
    <w:p w:rsidR="00970816" w:rsidRDefault="00970816" w:rsidP="00970816">
      <w:pPr>
        <w:jc w:val="both"/>
      </w:pPr>
    </w:p>
    <w:p w:rsidR="00970816" w:rsidRDefault="00970816" w:rsidP="00EB644C">
      <w:pPr>
        <w:spacing w:line="276" w:lineRule="auto"/>
        <w:jc w:val="both"/>
      </w:pPr>
      <w:r w:rsidRPr="00970816">
        <w:rPr>
          <w:b/>
        </w:rPr>
        <w:t>Цель антикоррупционной политики</w:t>
      </w:r>
      <w:r>
        <w:t xml:space="preserve"> – разработка  и осуществление разносторонних и последовательных мер по предупреждению, устранению причин и условий, порождающих коррупцию, формированию антикоррупционного сознания, нетерпимость сотрудников ДОУ, органов управления к коррупционным проявлениям.</w:t>
      </w:r>
    </w:p>
    <w:p w:rsidR="00970816" w:rsidRDefault="00970816" w:rsidP="00EB644C">
      <w:pPr>
        <w:spacing w:line="276" w:lineRule="auto"/>
        <w:jc w:val="both"/>
      </w:pPr>
      <w:r w:rsidRPr="00970816">
        <w:rPr>
          <w:b/>
        </w:rPr>
        <w:t>Задачами  антикоррупционной политики являются</w:t>
      </w:r>
      <w:r>
        <w:t>:</w:t>
      </w:r>
    </w:p>
    <w:p w:rsidR="00970816" w:rsidRDefault="00970816" w:rsidP="00EB644C">
      <w:pPr>
        <w:spacing w:line="276" w:lineRule="auto"/>
        <w:jc w:val="both"/>
      </w:pPr>
      <w:r>
        <w:t>- формирование у сотрудников, органов управления единообразного понимания позиции учреждения  о неприятии коррупции в любых формах и проявлениях;</w:t>
      </w:r>
    </w:p>
    <w:p w:rsidR="00970816" w:rsidRDefault="00970816" w:rsidP="00EB644C">
      <w:pPr>
        <w:spacing w:line="276" w:lineRule="auto"/>
        <w:jc w:val="both"/>
      </w:pPr>
      <w:r>
        <w:t>- минимизация риска вовлечения ДОУ  и его сотрудников, независимо от занимаемой должности,  в коррупционную деятельность;</w:t>
      </w:r>
    </w:p>
    <w:p w:rsidR="00970816" w:rsidRDefault="00970816" w:rsidP="00EB644C">
      <w:pPr>
        <w:spacing w:line="276" w:lineRule="auto"/>
        <w:jc w:val="both"/>
      </w:pPr>
      <w:r>
        <w:t>- предупреждение коррупционных проявлений и обеспечение ответственности за коррупционные  проявления;</w:t>
      </w:r>
    </w:p>
    <w:p w:rsidR="00970816" w:rsidRDefault="00970816" w:rsidP="00EB644C">
      <w:pPr>
        <w:spacing w:line="276" w:lineRule="auto"/>
        <w:jc w:val="both"/>
      </w:pPr>
      <w:r>
        <w:t>- возмещение вреда, причиненными коррупционными проявлениями;</w:t>
      </w:r>
    </w:p>
    <w:p w:rsidR="00970816" w:rsidRDefault="00970816" w:rsidP="00EB644C">
      <w:pPr>
        <w:spacing w:line="276" w:lineRule="auto"/>
        <w:jc w:val="both"/>
      </w:pPr>
      <w:r>
        <w:t>- формирование антикорупционного сознания;</w:t>
      </w:r>
    </w:p>
    <w:p w:rsidR="00970816" w:rsidRDefault="00970816" w:rsidP="00EB644C">
      <w:pPr>
        <w:spacing w:line="276" w:lineRule="auto"/>
        <w:jc w:val="both"/>
      </w:pPr>
      <w:r>
        <w:t>- создание правового механизма, препятствующего подкупу субъектов  антикоррупционной политики;</w:t>
      </w:r>
    </w:p>
    <w:p w:rsidR="00970816" w:rsidRDefault="00970816" w:rsidP="00EB644C">
      <w:pPr>
        <w:spacing w:line="276" w:lineRule="auto"/>
        <w:jc w:val="both"/>
      </w:pPr>
      <w:r>
        <w:t>- установление обязанности сотрудников ДОУ знать и соблюдать принципы и требования настоящей Политики, ключевые нормы применимого антикоррупционного законодательства.</w:t>
      </w:r>
    </w:p>
    <w:p w:rsidR="00E56D62" w:rsidRDefault="00E56D62" w:rsidP="00EB644C">
      <w:pPr>
        <w:spacing w:line="276" w:lineRule="auto"/>
        <w:jc w:val="both"/>
      </w:pPr>
    </w:p>
    <w:p w:rsidR="00970816" w:rsidRDefault="00970816" w:rsidP="00970816">
      <w:pPr>
        <w:jc w:val="both"/>
      </w:pPr>
    </w:p>
    <w:p w:rsidR="00970816" w:rsidRPr="00970816" w:rsidRDefault="00970816" w:rsidP="00970816">
      <w:pPr>
        <w:pStyle w:val="a6"/>
        <w:numPr>
          <w:ilvl w:val="0"/>
          <w:numId w:val="14"/>
        </w:numPr>
        <w:contextualSpacing w:val="0"/>
        <w:jc w:val="both"/>
        <w:rPr>
          <w:b/>
          <w:i/>
          <w:color w:val="000000"/>
        </w:rPr>
      </w:pPr>
      <w:r w:rsidRPr="00970816">
        <w:rPr>
          <w:b/>
          <w:i/>
        </w:rPr>
        <w:lastRenderedPageBreak/>
        <w:t>М</w:t>
      </w:r>
      <w:r w:rsidRPr="00970816">
        <w:rPr>
          <w:b/>
          <w:i/>
          <w:color w:val="000000"/>
        </w:rPr>
        <w:t xml:space="preserve">еры по предупреждению коррупции, принимаемые в организации. </w:t>
      </w:r>
    </w:p>
    <w:p w:rsidR="00970816" w:rsidRPr="00970816" w:rsidRDefault="00970816" w:rsidP="004A78FC">
      <w:pPr>
        <w:pStyle w:val="a6"/>
        <w:ind w:left="0" w:firstLine="624"/>
        <w:contextualSpacing w:val="0"/>
        <w:jc w:val="both"/>
        <w:rPr>
          <w:b/>
          <w:i/>
        </w:rPr>
      </w:pPr>
    </w:p>
    <w:p w:rsidR="00546C24" w:rsidRPr="00BA41E0" w:rsidRDefault="00546C24" w:rsidP="004A78FC">
      <w:pPr>
        <w:pStyle w:val="a6"/>
        <w:ind w:left="0" w:firstLine="624"/>
        <w:contextualSpacing w:val="0"/>
        <w:jc w:val="both"/>
        <w:rPr>
          <w:color w:val="000000"/>
        </w:rPr>
      </w:pPr>
      <w:r w:rsidRPr="00BA41E0">
        <w:t>В соответствии со ст.13.3  Федерального закона № 273-ФЗ м</w:t>
      </w:r>
      <w:r w:rsidRPr="00BA41E0">
        <w:rPr>
          <w:color w:val="000000"/>
        </w:rPr>
        <w:t>еры по предупреждению коррупции, принимаемые в организации, могут включать:</w:t>
      </w:r>
    </w:p>
    <w:p w:rsidR="00546C24" w:rsidRPr="00BA41E0" w:rsidRDefault="00546C24" w:rsidP="004A78FC">
      <w:pPr>
        <w:shd w:val="clear" w:color="auto" w:fill="FFFFFF"/>
        <w:ind w:firstLine="720"/>
        <w:jc w:val="both"/>
        <w:rPr>
          <w:color w:val="000000"/>
        </w:rPr>
      </w:pPr>
      <w:r w:rsidRPr="00BA41E0">
        <w:rPr>
          <w:color w:val="000000"/>
        </w:rPr>
        <w:t>1) определение подразделений или должностных лиц, ответственных за профилактику коррупционных и иных правонарушений;</w:t>
      </w:r>
    </w:p>
    <w:p w:rsidR="00546C24" w:rsidRPr="00BA41E0" w:rsidRDefault="00546C24" w:rsidP="004A78FC">
      <w:pPr>
        <w:shd w:val="clear" w:color="auto" w:fill="FFFFFF"/>
        <w:ind w:firstLine="720"/>
        <w:jc w:val="both"/>
        <w:rPr>
          <w:color w:val="000000"/>
        </w:rPr>
      </w:pPr>
      <w:r w:rsidRPr="00BA41E0">
        <w:rPr>
          <w:color w:val="000000"/>
        </w:rPr>
        <w:t>2) сотрудничество организации с правоохранительными органами;</w:t>
      </w:r>
    </w:p>
    <w:p w:rsidR="00546C24" w:rsidRPr="00BA41E0" w:rsidRDefault="00546C24" w:rsidP="004A78FC">
      <w:pPr>
        <w:shd w:val="clear" w:color="auto" w:fill="FFFFFF"/>
        <w:ind w:firstLine="720"/>
        <w:jc w:val="both"/>
        <w:rPr>
          <w:color w:val="000000"/>
        </w:rPr>
      </w:pPr>
      <w:r w:rsidRPr="00BA41E0">
        <w:rPr>
          <w:color w:val="000000"/>
        </w:rPr>
        <w:t>3) разработку и внедрение в практику стандартов и процедур, направленных на обеспечение добросовестной работы организации;</w:t>
      </w:r>
    </w:p>
    <w:p w:rsidR="00546C24" w:rsidRPr="00BA41E0" w:rsidRDefault="00546C24" w:rsidP="004A78FC">
      <w:pPr>
        <w:shd w:val="clear" w:color="auto" w:fill="FFFFFF"/>
        <w:ind w:firstLine="720"/>
        <w:jc w:val="both"/>
        <w:rPr>
          <w:color w:val="000000"/>
        </w:rPr>
      </w:pPr>
      <w:r w:rsidRPr="00BA41E0">
        <w:rPr>
          <w:color w:val="000000"/>
        </w:rPr>
        <w:t>4) принятие кодекса этики и служебного поведения работников организации;</w:t>
      </w:r>
    </w:p>
    <w:p w:rsidR="00546C24" w:rsidRPr="00BA41E0" w:rsidRDefault="00546C24" w:rsidP="004A78FC">
      <w:pPr>
        <w:shd w:val="clear" w:color="auto" w:fill="FFFFFF"/>
        <w:ind w:firstLine="720"/>
        <w:jc w:val="both"/>
        <w:rPr>
          <w:color w:val="000000"/>
        </w:rPr>
      </w:pPr>
      <w:r w:rsidRPr="00BA41E0">
        <w:rPr>
          <w:color w:val="000000"/>
        </w:rPr>
        <w:t>5) предотвращение и урегулирование конфликта интересов;</w:t>
      </w:r>
    </w:p>
    <w:p w:rsidR="00546C24" w:rsidRPr="00BA41E0" w:rsidRDefault="00546C24" w:rsidP="004A78FC">
      <w:pPr>
        <w:shd w:val="clear" w:color="auto" w:fill="FFFFFF"/>
        <w:ind w:firstLine="720"/>
        <w:jc w:val="both"/>
        <w:rPr>
          <w:color w:val="000000"/>
        </w:rPr>
      </w:pPr>
      <w:r w:rsidRPr="00BA41E0">
        <w:rPr>
          <w:color w:val="000000"/>
        </w:rPr>
        <w:t>6) недопущение составления неофициальной отчетности и использования поддельных документов.</w:t>
      </w:r>
    </w:p>
    <w:p w:rsidR="00546C24" w:rsidRPr="00BA41E0" w:rsidRDefault="00546C24" w:rsidP="004A78FC">
      <w:pPr>
        <w:ind w:hanging="142"/>
        <w:jc w:val="both"/>
      </w:pPr>
      <w:r w:rsidRPr="00BA41E0">
        <w:t>Антикоррупционная политика</w:t>
      </w:r>
      <w:r w:rsidR="00CD67F2" w:rsidRPr="00BA41E0">
        <w:t xml:space="preserve"> ДОУ</w:t>
      </w:r>
      <w:r w:rsidRPr="00BA41E0">
        <w:t xml:space="preserve"> направлена на реализацию данных мер.</w:t>
      </w:r>
    </w:p>
    <w:p w:rsidR="00546C24" w:rsidRPr="00BA41E0" w:rsidRDefault="00546C24" w:rsidP="000971D9">
      <w:pPr>
        <w:ind w:hanging="142"/>
        <w:jc w:val="both"/>
      </w:pPr>
    </w:p>
    <w:p w:rsidR="00546C24" w:rsidRPr="00BA41E0" w:rsidRDefault="00546C24" w:rsidP="00970816">
      <w:pPr>
        <w:pStyle w:val="2"/>
        <w:numPr>
          <w:ilvl w:val="0"/>
          <w:numId w:val="14"/>
        </w:numPr>
        <w:rPr>
          <w:sz w:val="24"/>
          <w:szCs w:val="24"/>
        </w:rPr>
      </w:pPr>
      <w:r w:rsidRPr="00BA41E0">
        <w:rPr>
          <w:sz w:val="24"/>
          <w:szCs w:val="24"/>
        </w:rPr>
        <w:t>Используемые в политике понятия и определения</w:t>
      </w:r>
    </w:p>
    <w:p w:rsidR="00546C24" w:rsidRPr="00BA41E0" w:rsidRDefault="00546C24" w:rsidP="004A78FC">
      <w:pPr>
        <w:ind w:left="720"/>
      </w:pPr>
    </w:p>
    <w:p w:rsidR="00546C24" w:rsidRPr="00BA41E0" w:rsidRDefault="00546C24" w:rsidP="004A78FC">
      <w:pPr>
        <w:ind w:firstLine="624"/>
        <w:jc w:val="both"/>
      </w:pPr>
      <w:r w:rsidRPr="00BA41E0">
        <w:rPr>
          <w:b/>
          <w:i/>
        </w:rPr>
        <w:t>Коррупция</w:t>
      </w:r>
      <w:r w:rsidRPr="00BA41E0">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1E0">
          <w:t>2008 г</w:t>
        </w:r>
      </w:smartTag>
      <w:r w:rsidRPr="00BA41E0">
        <w:t>. № 273-ФЗ «О противодействии коррупции»).</w:t>
      </w:r>
    </w:p>
    <w:p w:rsidR="00546C24" w:rsidRPr="00BA41E0" w:rsidRDefault="00546C24" w:rsidP="004A78FC">
      <w:pPr>
        <w:ind w:firstLine="624"/>
        <w:jc w:val="both"/>
      </w:pPr>
      <w:r w:rsidRPr="00BA41E0">
        <w:rPr>
          <w:b/>
          <w:i/>
        </w:rPr>
        <w:t>Противодействие коррупции</w:t>
      </w:r>
      <w:r w:rsidRPr="00BA41E0">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1E0">
          <w:t>2008 г</w:t>
        </w:r>
      </w:smartTag>
      <w:r w:rsidRPr="00BA41E0">
        <w:t>. № 273-ФЗ «О противодействии коррупции»):</w:t>
      </w:r>
    </w:p>
    <w:p w:rsidR="00546C24" w:rsidRPr="00BA41E0" w:rsidRDefault="00546C24" w:rsidP="004A78FC">
      <w:pPr>
        <w:ind w:firstLine="624"/>
        <w:jc w:val="both"/>
      </w:pPr>
      <w:r w:rsidRPr="00BA41E0">
        <w:t>а) по предупреждению коррупции, в том числе по выявлению и последующему устранению причин коррупции (профилактика коррупции);</w:t>
      </w:r>
    </w:p>
    <w:p w:rsidR="00546C24" w:rsidRPr="00BA41E0" w:rsidRDefault="00546C24" w:rsidP="004A78FC">
      <w:pPr>
        <w:ind w:firstLine="624"/>
        <w:jc w:val="both"/>
      </w:pPr>
      <w:r w:rsidRPr="00BA41E0">
        <w:t>б) по выявлению, предупреждению, пресечению, раскрытию и расследованию коррупционных правонарушений (борьба с коррупцией);</w:t>
      </w:r>
    </w:p>
    <w:p w:rsidR="00546C24" w:rsidRPr="00BA41E0" w:rsidRDefault="00546C24" w:rsidP="004A78FC">
      <w:pPr>
        <w:ind w:firstLine="624"/>
        <w:jc w:val="both"/>
      </w:pPr>
      <w:r w:rsidRPr="00BA41E0">
        <w:t>в) по минимизации и (или) ликвидации последствий коррупционных правонарушений.</w:t>
      </w:r>
    </w:p>
    <w:p w:rsidR="00546C24" w:rsidRPr="00BA41E0" w:rsidRDefault="00546C24" w:rsidP="004A78FC">
      <w:pPr>
        <w:ind w:firstLine="624"/>
        <w:jc w:val="both"/>
      </w:pPr>
      <w:r w:rsidRPr="00BA41E0">
        <w:rPr>
          <w:b/>
          <w:i/>
        </w:rPr>
        <w:t>Организация</w:t>
      </w:r>
      <w:r w:rsidRPr="00BA41E0">
        <w:t xml:space="preserve"> – юридическое лицо независимо от формы собственности, организационно-правовой формы и отраслевой принадлежности.</w:t>
      </w:r>
    </w:p>
    <w:p w:rsidR="00546C24" w:rsidRPr="00BA41E0" w:rsidRDefault="00546C24" w:rsidP="004A78FC">
      <w:pPr>
        <w:ind w:firstLine="624"/>
        <w:jc w:val="both"/>
      </w:pPr>
      <w:r w:rsidRPr="00BA41E0">
        <w:rPr>
          <w:b/>
          <w:i/>
        </w:rPr>
        <w:t>Контрагент</w:t>
      </w:r>
      <w:r w:rsidRPr="00BA41E0">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1E0" w:rsidRDefault="00546C24" w:rsidP="004A78FC">
      <w:pPr>
        <w:ind w:firstLine="624"/>
        <w:jc w:val="both"/>
        <w:rPr>
          <w:b/>
          <w:i/>
        </w:rPr>
      </w:pPr>
      <w:r w:rsidRPr="00BA41E0">
        <w:rPr>
          <w:b/>
          <w:i/>
        </w:rPr>
        <w:t>Взятка</w:t>
      </w:r>
      <w:r w:rsidRPr="00BA41E0">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1E0" w:rsidRDefault="00546C24" w:rsidP="004A78FC">
      <w:pPr>
        <w:ind w:firstLine="624"/>
        <w:jc w:val="both"/>
      </w:pPr>
      <w:r w:rsidRPr="00BA41E0">
        <w:rPr>
          <w:b/>
          <w:i/>
        </w:rPr>
        <w:t>Коммерческий подкуп</w:t>
      </w:r>
      <w:r w:rsidRPr="00BA41E0">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w:t>
      </w:r>
      <w:r w:rsidRPr="00BA41E0">
        <w:lastRenderedPageBreak/>
        <w:t>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1E0" w:rsidRDefault="00546C24" w:rsidP="004A78FC">
      <w:pPr>
        <w:autoSpaceDE w:val="0"/>
        <w:autoSpaceDN w:val="0"/>
        <w:adjustRightInd w:val="0"/>
        <w:ind w:firstLine="624"/>
        <w:jc w:val="both"/>
      </w:pPr>
      <w:r w:rsidRPr="00BA41E0">
        <w:rPr>
          <w:b/>
          <w:i/>
        </w:rPr>
        <w:t>Конфликт интересов</w:t>
      </w:r>
      <w:r w:rsidRPr="00BA41E0">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1E0" w:rsidRDefault="00546C24" w:rsidP="00E718DD">
      <w:pPr>
        <w:ind w:firstLine="624"/>
        <w:jc w:val="both"/>
      </w:pPr>
      <w:r w:rsidRPr="00BA41E0">
        <w:rPr>
          <w:b/>
          <w:i/>
        </w:rPr>
        <w:t>Личная заинтересованность работника (представителя организации)</w:t>
      </w:r>
      <w:r w:rsidRPr="00BA41E0">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Start w:id="0" w:name="_Toc369706629"/>
    </w:p>
    <w:p w:rsidR="00BB2774" w:rsidRPr="00BA41E0" w:rsidRDefault="00BB2774" w:rsidP="00BB2774"/>
    <w:bookmarkEnd w:id="0"/>
    <w:p w:rsidR="00546C24" w:rsidRPr="00BA41E0" w:rsidRDefault="00546C24" w:rsidP="00970816">
      <w:pPr>
        <w:pStyle w:val="1"/>
        <w:numPr>
          <w:ilvl w:val="0"/>
          <w:numId w:val="14"/>
        </w:numPr>
        <w:tabs>
          <w:tab w:val="left" w:pos="567"/>
        </w:tabs>
        <w:spacing w:before="0" w:after="0"/>
        <w:rPr>
          <w:rFonts w:ascii="Times New Roman" w:hAnsi="Times New Roman" w:cs="Times New Roman"/>
          <w:i/>
          <w:sz w:val="24"/>
          <w:szCs w:val="24"/>
        </w:rPr>
      </w:pPr>
      <w:r w:rsidRPr="00BA41E0">
        <w:rPr>
          <w:rFonts w:ascii="Times New Roman" w:hAnsi="Times New Roman" w:cs="Times New Roman"/>
          <w:i/>
          <w:sz w:val="24"/>
          <w:szCs w:val="24"/>
        </w:rPr>
        <w:t>Основные принципы антикоррупционной  деятельности организации</w:t>
      </w:r>
    </w:p>
    <w:p w:rsidR="00546C24" w:rsidRPr="00BA41E0" w:rsidRDefault="00546C24" w:rsidP="004A78FC"/>
    <w:p w:rsidR="00546C24" w:rsidRPr="00BA41E0" w:rsidRDefault="00546C24" w:rsidP="004A78FC">
      <w:pPr>
        <w:pStyle w:val="1"/>
        <w:tabs>
          <w:tab w:val="left" w:pos="567"/>
        </w:tabs>
        <w:spacing w:before="0" w:after="0"/>
        <w:rPr>
          <w:rFonts w:ascii="Times New Roman" w:hAnsi="Times New Roman" w:cs="Times New Roman"/>
          <w:sz w:val="24"/>
          <w:szCs w:val="24"/>
        </w:rPr>
      </w:pPr>
      <w:r w:rsidRPr="00BA41E0">
        <w:rPr>
          <w:rFonts w:ascii="Times New Roman" w:hAnsi="Times New Roman" w:cs="Times New Roman"/>
          <w:b w:val="0"/>
          <w:sz w:val="24"/>
          <w:szCs w:val="24"/>
        </w:rPr>
        <w:t>Системы мер противодействия коррупции в учреждении  основывается на следующих</w:t>
      </w:r>
      <w:r w:rsidRPr="00BA41E0">
        <w:rPr>
          <w:rFonts w:ascii="Times New Roman" w:hAnsi="Times New Roman" w:cs="Times New Roman"/>
          <w:sz w:val="24"/>
          <w:szCs w:val="24"/>
        </w:rPr>
        <w:t xml:space="preserve"> ключевых принципах:</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соответствия политики организации действующему законодательству и общепринятым нормам.</w:t>
      </w:r>
    </w:p>
    <w:p w:rsidR="00546C24" w:rsidRPr="00BA41E0" w:rsidRDefault="00546C24" w:rsidP="004A78FC">
      <w:pPr>
        <w:pStyle w:val="11"/>
        <w:tabs>
          <w:tab w:val="left" w:pos="0"/>
        </w:tabs>
        <w:ind w:left="0" w:firstLine="624"/>
        <w:jc w:val="both"/>
      </w:pPr>
      <w:r w:rsidRPr="00BA41E0">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личного примера руководства.</w:t>
      </w:r>
    </w:p>
    <w:p w:rsidR="00546C24" w:rsidRPr="00BA41E0" w:rsidRDefault="00546C24" w:rsidP="004A78FC">
      <w:pPr>
        <w:pStyle w:val="11"/>
        <w:tabs>
          <w:tab w:val="left" w:pos="0"/>
        </w:tabs>
        <w:ind w:left="0" w:firstLine="624"/>
        <w:jc w:val="both"/>
      </w:pPr>
      <w:r w:rsidRPr="00BA41E0">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вовлеченности работников.</w:t>
      </w:r>
    </w:p>
    <w:p w:rsidR="00546C24" w:rsidRPr="00BA41E0" w:rsidRDefault="00546C24" w:rsidP="004A78FC">
      <w:pPr>
        <w:pStyle w:val="11"/>
        <w:ind w:left="0" w:firstLine="624"/>
        <w:jc w:val="both"/>
      </w:pPr>
      <w:r w:rsidRPr="00BA41E0">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соразмерности антикоррупционных процедур риску коррупции.</w:t>
      </w:r>
    </w:p>
    <w:p w:rsidR="00546C24" w:rsidRPr="00BA41E0" w:rsidRDefault="00546C24" w:rsidP="004A78FC">
      <w:pPr>
        <w:pStyle w:val="11"/>
        <w:tabs>
          <w:tab w:val="left" w:pos="0"/>
        </w:tabs>
        <w:ind w:left="0" w:firstLine="624"/>
        <w:jc w:val="both"/>
      </w:pPr>
      <w:r w:rsidRPr="00BA41E0">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эффективности  антикоррупционных процедур.</w:t>
      </w:r>
    </w:p>
    <w:p w:rsidR="00546C24" w:rsidRPr="00BA41E0" w:rsidRDefault="00546C24" w:rsidP="004A78FC">
      <w:pPr>
        <w:pStyle w:val="11"/>
        <w:tabs>
          <w:tab w:val="left" w:pos="0"/>
        </w:tabs>
        <w:ind w:left="0" w:firstLine="624"/>
        <w:jc w:val="both"/>
      </w:pPr>
      <w:r w:rsidRPr="00BA41E0">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ответственности и неотвратимости наказания.</w:t>
      </w:r>
    </w:p>
    <w:p w:rsidR="00546C24" w:rsidRPr="00BA41E0" w:rsidRDefault="00546C24" w:rsidP="004A78FC">
      <w:pPr>
        <w:pStyle w:val="11"/>
        <w:tabs>
          <w:tab w:val="left" w:pos="0"/>
        </w:tabs>
        <w:ind w:left="0" w:firstLine="624"/>
        <w:jc w:val="both"/>
      </w:pPr>
      <w:r w:rsidRPr="00BA41E0">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 xml:space="preserve">Принцип открытости </w:t>
      </w:r>
    </w:p>
    <w:p w:rsidR="00546C24" w:rsidRPr="00BA41E0" w:rsidRDefault="00546C24" w:rsidP="004A78FC">
      <w:pPr>
        <w:pStyle w:val="11"/>
        <w:tabs>
          <w:tab w:val="left" w:pos="0"/>
        </w:tabs>
        <w:ind w:left="0" w:firstLine="624"/>
        <w:jc w:val="both"/>
      </w:pPr>
      <w:r w:rsidRPr="00BA41E0">
        <w:t>Информирование контрагентов, партнеров и общественности о принятых в организации антикоррупционных стандартах ведения деятельности.</w:t>
      </w:r>
    </w:p>
    <w:p w:rsidR="00546C24" w:rsidRPr="00BA41E0" w:rsidRDefault="00546C24" w:rsidP="004A78FC">
      <w:pPr>
        <w:pStyle w:val="11"/>
        <w:numPr>
          <w:ilvl w:val="0"/>
          <w:numId w:val="1"/>
        </w:numPr>
        <w:tabs>
          <w:tab w:val="num" w:pos="0"/>
          <w:tab w:val="left" w:pos="1080"/>
        </w:tabs>
        <w:ind w:left="0" w:firstLine="624"/>
        <w:jc w:val="both"/>
        <w:rPr>
          <w:i/>
        </w:rPr>
      </w:pPr>
      <w:r w:rsidRPr="00BA41E0">
        <w:rPr>
          <w:i/>
        </w:rPr>
        <w:t>Принцип постоянного контроля и регулярного мониторинга.</w:t>
      </w:r>
    </w:p>
    <w:p w:rsidR="00970816" w:rsidRPr="00BA41E0" w:rsidRDefault="00546C24" w:rsidP="00970816">
      <w:pPr>
        <w:pStyle w:val="11"/>
        <w:tabs>
          <w:tab w:val="left" w:pos="0"/>
        </w:tabs>
        <w:ind w:left="0" w:firstLine="624"/>
        <w:jc w:val="both"/>
      </w:pPr>
      <w:r w:rsidRPr="00BA41E0">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Pr="00BA41E0" w:rsidRDefault="00546C24" w:rsidP="004A78FC">
      <w:pPr>
        <w:pStyle w:val="11"/>
        <w:tabs>
          <w:tab w:val="left" w:pos="0"/>
        </w:tabs>
        <w:ind w:left="0" w:firstLine="624"/>
        <w:jc w:val="both"/>
      </w:pPr>
    </w:p>
    <w:p w:rsidR="00546C24" w:rsidRPr="00BA41E0" w:rsidRDefault="00546C24" w:rsidP="004A78FC">
      <w:pPr>
        <w:pStyle w:val="2"/>
        <w:rPr>
          <w:sz w:val="24"/>
          <w:szCs w:val="24"/>
        </w:rPr>
      </w:pPr>
      <w:r w:rsidRPr="00BA41E0">
        <w:rPr>
          <w:sz w:val="24"/>
          <w:szCs w:val="24"/>
        </w:rPr>
        <w:t xml:space="preserve">5.  Определение должностных лиц </w:t>
      </w:r>
      <w:r w:rsidR="00E56D62">
        <w:rPr>
          <w:sz w:val="24"/>
          <w:szCs w:val="24"/>
        </w:rPr>
        <w:t>ДОУ</w:t>
      </w:r>
      <w:r w:rsidRPr="00BA41E0">
        <w:rPr>
          <w:sz w:val="24"/>
          <w:szCs w:val="24"/>
        </w:rPr>
        <w:t>, ответственных за реализацию антикоррупционной  политики</w:t>
      </w:r>
    </w:p>
    <w:p w:rsidR="00546C24" w:rsidRPr="00BA41E0" w:rsidRDefault="00546C24" w:rsidP="004A78FC">
      <w:pPr>
        <w:autoSpaceDE w:val="0"/>
        <w:autoSpaceDN w:val="0"/>
        <w:adjustRightInd w:val="0"/>
        <w:ind w:firstLine="624"/>
        <w:jc w:val="both"/>
      </w:pPr>
      <w:r w:rsidRPr="00BA41E0">
        <w:t xml:space="preserve">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 </w:t>
      </w:r>
    </w:p>
    <w:p w:rsidR="00546C24" w:rsidRPr="00BA41E0" w:rsidRDefault="00E56D62" w:rsidP="004A78FC">
      <w:pPr>
        <w:pStyle w:val="a6"/>
        <w:ind w:left="0" w:firstLine="624"/>
        <w:contextualSpacing w:val="0"/>
        <w:jc w:val="both"/>
      </w:pPr>
      <w:r>
        <w:t>В его</w:t>
      </w:r>
      <w:r w:rsidR="00546C24" w:rsidRPr="00BA41E0">
        <w:t xml:space="preserve"> обязанности  включают в частности:</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проведение контрольных мероприятий, направленных на выявление коррупционных правонарушений работниками организации;</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организация проведения оценки коррупционных рисков;</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1E0" w:rsidRDefault="00546C24" w:rsidP="004A78FC">
      <w:pPr>
        <w:pStyle w:val="a6"/>
        <w:numPr>
          <w:ilvl w:val="0"/>
          <w:numId w:val="4"/>
        </w:numPr>
        <w:tabs>
          <w:tab w:val="clear" w:pos="1440"/>
          <w:tab w:val="num" w:pos="851"/>
        </w:tabs>
        <w:ind w:left="0" w:firstLine="624"/>
        <w:contextualSpacing w:val="0"/>
        <w:jc w:val="both"/>
      </w:pPr>
      <w:r w:rsidRPr="00BA41E0">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B2774" w:rsidRPr="00970816" w:rsidRDefault="00546C24" w:rsidP="00BA41E0">
      <w:pPr>
        <w:pStyle w:val="a6"/>
        <w:numPr>
          <w:ilvl w:val="0"/>
          <w:numId w:val="4"/>
        </w:numPr>
        <w:tabs>
          <w:tab w:val="clear" w:pos="1440"/>
          <w:tab w:val="num" w:pos="851"/>
        </w:tabs>
        <w:ind w:left="0" w:firstLine="624"/>
        <w:contextualSpacing w:val="0"/>
        <w:jc w:val="both"/>
      </w:pPr>
      <w:r w:rsidRPr="00BA41E0">
        <w:t>проведение оценки результатов антикоррупционной работы и подготовка соответствующих отчетных материалов Учредителю.</w:t>
      </w:r>
    </w:p>
    <w:p w:rsidR="00546C24" w:rsidRPr="00BA41E0" w:rsidRDefault="00546C24" w:rsidP="004A78FC">
      <w:pPr>
        <w:ind w:firstLine="624"/>
        <w:jc w:val="both"/>
        <w:rPr>
          <w:b/>
          <w:i/>
        </w:rPr>
      </w:pPr>
    </w:p>
    <w:p w:rsidR="00546C24" w:rsidRPr="00BA41E0" w:rsidRDefault="00546C24" w:rsidP="00493599">
      <w:pPr>
        <w:ind w:firstLine="624"/>
        <w:jc w:val="both"/>
        <w:rPr>
          <w:b/>
          <w:i/>
        </w:rPr>
      </w:pPr>
      <w:r w:rsidRPr="00BA41E0">
        <w:rPr>
          <w:b/>
          <w:i/>
        </w:rPr>
        <w:t xml:space="preserve">6. Определение и закрепление обязанностей работников и организации, связанных с предупреждением и противодействием коррупции </w:t>
      </w:r>
    </w:p>
    <w:p w:rsidR="00546C24" w:rsidRPr="00BA41E0" w:rsidRDefault="00546C24" w:rsidP="004A78FC">
      <w:pPr>
        <w:ind w:firstLine="624"/>
        <w:jc w:val="both"/>
      </w:pPr>
      <w:r w:rsidRPr="00BA41E0">
        <w:t>Обязанности работников организации в связи с предупреждением и противодействием коррупции являются общими для всех сотрудников учреждения.</w:t>
      </w:r>
    </w:p>
    <w:p w:rsidR="00546C24" w:rsidRPr="00BA41E0" w:rsidRDefault="00546C24" w:rsidP="004A78FC">
      <w:pPr>
        <w:ind w:firstLine="624"/>
        <w:jc w:val="both"/>
      </w:pPr>
      <w:r w:rsidRPr="00BA41E0">
        <w:t>Общими обязанностями работников в связи с предупреждением и противодействием коррупции являются следующие:</w:t>
      </w:r>
    </w:p>
    <w:p w:rsidR="00546C24" w:rsidRPr="00BA41E0" w:rsidRDefault="00546C24" w:rsidP="004A78FC">
      <w:pPr>
        <w:numPr>
          <w:ilvl w:val="0"/>
          <w:numId w:val="3"/>
        </w:numPr>
        <w:tabs>
          <w:tab w:val="clear" w:pos="1440"/>
          <w:tab w:val="num" w:pos="851"/>
        </w:tabs>
        <w:ind w:left="0" w:firstLine="624"/>
        <w:jc w:val="both"/>
      </w:pPr>
      <w:r w:rsidRPr="00BA41E0">
        <w:t>воздерживаться от совершения и (или) участия в совершении коррупционных правонарушений в интересах или от имени учреждения;</w:t>
      </w:r>
    </w:p>
    <w:p w:rsidR="00546C24" w:rsidRPr="00BA41E0" w:rsidRDefault="00546C24" w:rsidP="004A78FC">
      <w:pPr>
        <w:numPr>
          <w:ilvl w:val="0"/>
          <w:numId w:val="3"/>
        </w:numPr>
        <w:tabs>
          <w:tab w:val="clear" w:pos="1440"/>
          <w:tab w:val="num" w:pos="851"/>
        </w:tabs>
        <w:ind w:left="0" w:firstLine="624"/>
        <w:jc w:val="both"/>
      </w:pPr>
      <w:r w:rsidRPr="00BA41E0">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46C24" w:rsidRPr="00BA41E0" w:rsidRDefault="00546C24" w:rsidP="004A78FC">
      <w:pPr>
        <w:numPr>
          <w:ilvl w:val="0"/>
          <w:numId w:val="3"/>
        </w:numPr>
        <w:tabs>
          <w:tab w:val="clear" w:pos="1440"/>
          <w:tab w:val="num" w:pos="851"/>
        </w:tabs>
        <w:ind w:left="0" w:firstLine="624"/>
        <w:jc w:val="both"/>
      </w:pPr>
      <w:r w:rsidRPr="00BA41E0">
        <w:t>незамедлительно информировать заведующего учреждения , руководство организации о случаях склонения работника к совершению коррупционных правонарушений;</w:t>
      </w:r>
    </w:p>
    <w:p w:rsidR="00546C24" w:rsidRPr="00BA41E0" w:rsidRDefault="00546C24" w:rsidP="004A78FC">
      <w:pPr>
        <w:numPr>
          <w:ilvl w:val="0"/>
          <w:numId w:val="3"/>
        </w:numPr>
        <w:tabs>
          <w:tab w:val="clear" w:pos="1440"/>
          <w:tab w:val="num" w:pos="851"/>
        </w:tabs>
        <w:ind w:left="0" w:firstLine="624"/>
        <w:jc w:val="both"/>
      </w:pPr>
      <w:r w:rsidRPr="00BA41E0">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46C24" w:rsidRPr="00BA41E0" w:rsidRDefault="00546C24" w:rsidP="004A78FC">
      <w:pPr>
        <w:numPr>
          <w:ilvl w:val="0"/>
          <w:numId w:val="3"/>
        </w:numPr>
        <w:tabs>
          <w:tab w:val="clear" w:pos="1440"/>
          <w:tab w:val="num" w:pos="851"/>
        </w:tabs>
        <w:ind w:left="0" w:firstLine="624"/>
        <w:jc w:val="both"/>
      </w:pPr>
      <w:r w:rsidRPr="00BA41E0">
        <w:t>сообщить непосредственному  ответственному лицу о возможности возникновения либо возникшем у работника конфликте интересов.</w:t>
      </w:r>
    </w:p>
    <w:p w:rsidR="00546C24" w:rsidRPr="00BA41E0" w:rsidRDefault="00546C24" w:rsidP="004A78FC">
      <w:pPr>
        <w:ind w:firstLine="624"/>
        <w:jc w:val="both"/>
      </w:pPr>
      <w:r w:rsidRPr="00BA41E0">
        <w:t xml:space="preserve">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w:t>
      </w:r>
      <w:r w:rsidRPr="00BA41E0">
        <w:lastRenderedPageBreak/>
        <w:t>обязанности работника и работодателя, установленные  данн</w:t>
      </w:r>
      <w:r w:rsidR="005E412F">
        <w:t xml:space="preserve">ым локальным нормативным актом </w:t>
      </w:r>
      <w:r w:rsidRPr="00BA41E0">
        <w:t xml:space="preserve"> «Антикоррупционная политика». </w:t>
      </w:r>
    </w:p>
    <w:p w:rsidR="00546C24" w:rsidRDefault="00546C24" w:rsidP="00493599">
      <w:pPr>
        <w:ind w:firstLine="624"/>
        <w:jc w:val="both"/>
      </w:pPr>
      <w:r w:rsidRPr="00BA41E0">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2246CA" w:rsidRDefault="002246CA" w:rsidP="00493599">
      <w:pPr>
        <w:ind w:firstLine="624"/>
        <w:jc w:val="both"/>
      </w:pPr>
    </w:p>
    <w:p w:rsidR="00970816" w:rsidRPr="002246CA" w:rsidRDefault="00970816" w:rsidP="002246CA">
      <w:pPr>
        <w:pStyle w:val="1"/>
        <w:tabs>
          <w:tab w:val="left" w:pos="284"/>
        </w:tabs>
        <w:spacing w:before="0" w:after="0"/>
        <w:rPr>
          <w:rFonts w:ascii="Times New Roman" w:hAnsi="Times New Roman" w:cs="Times New Roman"/>
          <w:i/>
          <w:sz w:val="24"/>
          <w:szCs w:val="24"/>
        </w:rPr>
      </w:pPr>
      <w:r w:rsidRPr="00BA41E0">
        <w:rPr>
          <w:rFonts w:ascii="Times New Roman" w:hAnsi="Times New Roman" w:cs="Times New Roman"/>
          <w:i/>
          <w:sz w:val="24"/>
          <w:szCs w:val="24"/>
        </w:rPr>
        <w:t xml:space="preserve">   7. Установление перечня реализуемых учреждением  антикоррупционных мероприятий, стандартов и процедур и  порядок их выполнения (применения)</w:t>
      </w:r>
    </w:p>
    <w:p w:rsidR="00970816" w:rsidRDefault="00970816" w:rsidP="00970816">
      <w:pPr>
        <w:jc w:val="both"/>
      </w:pPr>
    </w:p>
    <w:p w:rsidR="00970816" w:rsidRDefault="00970816" w:rsidP="002246CA">
      <w:pPr>
        <w:jc w:val="both"/>
      </w:pPr>
      <w:r>
        <w:t>План мероприятий по реализации стратегии антикоррупционной политики является</w:t>
      </w:r>
    </w:p>
    <w:p w:rsidR="00970816" w:rsidRDefault="00970816" w:rsidP="00970816">
      <w:pPr>
        <w:jc w:val="both"/>
      </w:pPr>
      <w:r>
        <w:t xml:space="preserve">комплексной мерой, обеспечивающей согласованное применение правовых, экономических,  воспитательных, организационных и иных мер, направленных на противодействие коррупции в ДОУ </w:t>
      </w:r>
    </w:p>
    <w:p w:rsidR="00970816" w:rsidRDefault="00970816" w:rsidP="00970816">
      <w:pPr>
        <w:jc w:val="both"/>
      </w:pPr>
    </w:p>
    <w:p w:rsidR="00970816" w:rsidRDefault="00970816" w:rsidP="002246CA">
      <w:pPr>
        <w:jc w:val="both"/>
      </w:pPr>
      <w:r>
        <w:t>Разработка и принятие плана мероприятий по реализации стратегии антикоррупционной политики осуществляется в порядке, установленном аконодательством.</w:t>
      </w:r>
    </w:p>
    <w:p w:rsidR="00970816" w:rsidRDefault="00970816" w:rsidP="00970816">
      <w:pPr>
        <w:jc w:val="both"/>
      </w:pPr>
    </w:p>
    <w:p w:rsidR="00970816" w:rsidRPr="002246CA" w:rsidRDefault="00970816" w:rsidP="002246CA">
      <w:pPr>
        <w:jc w:val="both"/>
        <w:rPr>
          <w:b/>
          <w:i/>
        </w:rPr>
      </w:pPr>
      <w:r w:rsidRPr="002246CA">
        <w:rPr>
          <w:b/>
          <w:i/>
        </w:rPr>
        <w:t>Антикоррупционные мероприятия.</w:t>
      </w:r>
    </w:p>
    <w:p w:rsidR="00970816" w:rsidRDefault="00970816" w:rsidP="00970816">
      <w:pPr>
        <w:jc w:val="both"/>
      </w:pPr>
    </w:p>
    <w:p w:rsidR="00970816" w:rsidRDefault="00970816" w:rsidP="002246CA">
      <w:pPr>
        <w:numPr>
          <w:ilvl w:val="0"/>
          <w:numId w:val="18"/>
        </w:numPr>
        <w:jc w:val="both"/>
      </w:pPr>
      <w:r>
        <w:t>введение антикоррупционных положений в трудовые договора сотрудников;</w:t>
      </w:r>
    </w:p>
    <w:p w:rsidR="00970816" w:rsidRDefault="00970816" w:rsidP="002246CA">
      <w:pPr>
        <w:numPr>
          <w:ilvl w:val="0"/>
          <w:numId w:val="18"/>
        </w:numPr>
        <w:jc w:val="both"/>
      </w:pPr>
      <w:r>
        <w:t>ознакомление работников под роспись  с нормативными документами, регламентирующими вопросы предупреждения и противодействия коррупции в ДОУ;</w:t>
      </w:r>
    </w:p>
    <w:p w:rsidR="00970816" w:rsidRDefault="00970816" w:rsidP="002246CA">
      <w:pPr>
        <w:numPr>
          <w:ilvl w:val="0"/>
          <w:numId w:val="18"/>
        </w:numPr>
        <w:jc w:val="both"/>
      </w:pPr>
      <w:r>
        <w:t>проведение обучающих мероприятий по вопросам профилактики и противодействия коррупции;</w:t>
      </w:r>
    </w:p>
    <w:p w:rsidR="00970816" w:rsidRDefault="00970816" w:rsidP="002246CA">
      <w:pPr>
        <w:numPr>
          <w:ilvl w:val="0"/>
          <w:numId w:val="18"/>
        </w:numPr>
        <w:jc w:val="both"/>
      </w:pPr>
      <w:r>
        <w:t>осуществление регулярного контроля экономической обоснованности расходов в сферах с высоким коррупционным риском: обмен подарками, представительские расходы, благотворительные пожертвования.</w:t>
      </w:r>
    </w:p>
    <w:p w:rsidR="00970816" w:rsidRDefault="00970816" w:rsidP="00970816">
      <w:pPr>
        <w:jc w:val="both"/>
      </w:pPr>
    </w:p>
    <w:p w:rsidR="00970816" w:rsidRDefault="00970816" w:rsidP="00970816">
      <w:pPr>
        <w:jc w:val="both"/>
      </w:pPr>
      <w:r w:rsidRPr="002246CA">
        <w:rPr>
          <w:b/>
          <w:i/>
        </w:rPr>
        <w:t xml:space="preserve"> Антикоррупционная экспертиза правовых актов и проектов</w:t>
      </w:r>
      <w:r>
        <w:t>.</w:t>
      </w:r>
    </w:p>
    <w:p w:rsidR="00970816" w:rsidRDefault="00970816" w:rsidP="00970816">
      <w:pPr>
        <w:jc w:val="both"/>
      </w:pPr>
    </w:p>
    <w:p w:rsidR="00970816" w:rsidRDefault="00970816" w:rsidP="00970816">
      <w:pPr>
        <w:jc w:val="both"/>
      </w:pPr>
      <w:r>
        <w:t>Антикоррупционная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970816" w:rsidRDefault="00970816" w:rsidP="00970816">
      <w:pPr>
        <w:jc w:val="both"/>
      </w:pPr>
    </w:p>
    <w:p w:rsidR="00970816" w:rsidRDefault="00970816" w:rsidP="00970816">
      <w:pPr>
        <w:jc w:val="both"/>
      </w:pPr>
      <w:r>
        <w:t>Решение о проведении антикоррупционной экспертизы правовых актов и (или) их проектов принимается руководителем ДОУ.</w:t>
      </w:r>
    </w:p>
    <w:p w:rsidR="00970816" w:rsidRDefault="00970816" w:rsidP="00970816">
      <w:pPr>
        <w:jc w:val="both"/>
      </w:pPr>
      <w:r>
        <w:t>Родители (законные представители) воспитанников, работники вправе обратиться к</w:t>
      </w:r>
    </w:p>
    <w:p w:rsidR="00970816" w:rsidRDefault="00970816" w:rsidP="00970816">
      <w:pPr>
        <w:jc w:val="both"/>
      </w:pPr>
      <w:r>
        <w:t>председателю комиссии по антикоррупционной политике ДОУ с обращением о проведении антикоррупционной экспертизы действующих правовых актов.</w:t>
      </w:r>
    </w:p>
    <w:p w:rsidR="00970816" w:rsidRDefault="00970816" w:rsidP="00970816">
      <w:pPr>
        <w:jc w:val="both"/>
      </w:pPr>
    </w:p>
    <w:p w:rsidR="00970816" w:rsidRPr="002246CA" w:rsidRDefault="00970816" w:rsidP="00970816">
      <w:pPr>
        <w:jc w:val="both"/>
        <w:rPr>
          <w:b/>
          <w:i/>
        </w:rPr>
      </w:pPr>
      <w:r w:rsidRPr="002246CA">
        <w:rPr>
          <w:b/>
          <w:i/>
        </w:rPr>
        <w:t>Внедрение антикоррупционных механизмов.</w:t>
      </w:r>
    </w:p>
    <w:p w:rsidR="00970816" w:rsidRPr="002246CA" w:rsidRDefault="00970816" w:rsidP="00970816">
      <w:pPr>
        <w:jc w:val="both"/>
        <w:rPr>
          <w:b/>
          <w:i/>
        </w:rPr>
      </w:pPr>
    </w:p>
    <w:p w:rsidR="00970816" w:rsidRDefault="00970816" w:rsidP="00970816">
      <w:pPr>
        <w:jc w:val="both"/>
      </w:pPr>
      <w:r>
        <w:t>Проведение собраний  с работниками ДОУ по вопросам антикоррупционной политики в</w:t>
      </w:r>
    </w:p>
    <w:p w:rsidR="00970816" w:rsidRDefault="00970816" w:rsidP="00970816">
      <w:pPr>
        <w:jc w:val="both"/>
      </w:pPr>
      <w:r>
        <w:t>образовательном процессе.</w:t>
      </w:r>
    </w:p>
    <w:p w:rsidR="00970816" w:rsidRDefault="00970816" w:rsidP="00970816">
      <w:pPr>
        <w:jc w:val="both"/>
      </w:pPr>
    </w:p>
    <w:p w:rsidR="00970816" w:rsidRDefault="00970816" w:rsidP="00970816">
      <w:pPr>
        <w:jc w:val="both"/>
      </w:pPr>
      <w:r>
        <w:t>Усиление воспитательной и разъяснительной работы среди работников ДОУ по недопущению фактов  вымогательства и получения денежных средств от родителей (законных представителей) воспитанников.</w:t>
      </w:r>
    </w:p>
    <w:p w:rsidR="00970816" w:rsidRDefault="00970816" w:rsidP="00970816">
      <w:pPr>
        <w:jc w:val="both"/>
      </w:pPr>
    </w:p>
    <w:p w:rsidR="00970816" w:rsidRDefault="00970816" w:rsidP="00970816">
      <w:pPr>
        <w:jc w:val="both"/>
      </w:pPr>
      <w:r>
        <w:lastRenderedPageBreak/>
        <w:t>Усиление контроля за ведением документов, выявление нарушений должностных инструкций.</w:t>
      </w:r>
    </w:p>
    <w:p w:rsidR="00970816" w:rsidRDefault="00970816" w:rsidP="00970816">
      <w:pPr>
        <w:jc w:val="both"/>
      </w:pPr>
    </w:p>
    <w:p w:rsidR="00970816" w:rsidRDefault="00970816" w:rsidP="00970816">
      <w:pPr>
        <w:jc w:val="both"/>
      </w:pPr>
      <w:r>
        <w:t>Принятие дисциплинарных взысканий к лицам, допустивших нарушения.</w:t>
      </w:r>
    </w:p>
    <w:p w:rsidR="00970816" w:rsidRDefault="00970816" w:rsidP="00970816">
      <w:pPr>
        <w:jc w:val="both"/>
      </w:pPr>
    </w:p>
    <w:p w:rsidR="00970816" w:rsidRDefault="00970816" w:rsidP="00970816">
      <w:pPr>
        <w:jc w:val="both"/>
      </w:pPr>
      <w:r>
        <w:t xml:space="preserve">Анализ заявлений, обращений родителей (законных представителей) воспитанников на предмет  наличия в них информации о фактах коррупции в ДОУ. </w:t>
      </w:r>
    </w:p>
    <w:p w:rsidR="00970816" w:rsidRDefault="00970816" w:rsidP="00970816">
      <w:pPr>
        <w:jc w:val="both"/>
      </w:pPr>
    </w:p>
    <w:p w:rsidR="00FE0839" w:rsidRPr="00BA41E0" w:rsidRDefault="00970816" w:rsidP="002246CA">
      <w:pPr>
        <w:jc w:val="both"/>
      </w:pPr>
      <w:r>
        <w:t>Принятие по результатам проверок организационных мер, направленных на предупреждение подобных фактов.</w:t>
      </w:r>
    </w:p>
    <w:p w:rsidR="00546C24" w:rsidRDefault="00546C24" w:rsidP="00010B1D">
      <w:pPr>
        <w:ind w:firstLine="624"/>
        <w:jc w:val="both"/>
      </w:pPr>
      <w:r w:rsidRPr="00BA41E0">
        <w:t xml:space="preserve">В качестве  приложения к антикоррупционной политике в учреждении ежегодно утверждается план реализации антикоррупционных мероприятий. </w:t>
      </w:r>
      <w:bookmarkStart w:id="1" w:name="_Toc369706632"/>
    </w:p>
    <w:p w:rsidR="005E412F" w:rsidRPr="00BA41E0" w:rsidRDefault="005E412F" w:rsidP="00010B1D">
      <w:pPr>
        <w:ind w:firstLine="624"/>
        <w:jc w:val="both"/>
      </w:pPr>
    </w:p>
    <w:p w:rsidR="00546C24" w:rsidRPr="00BA41E0" w:rsidRDefault="00EB644C" w:rsidP="00010B1D">
      <w:pPr>
        <w:pStyle w:val="2"/>
        <w:ind w:firstLine="0"/>
        <w:rPr>
          <w:sz w:val="24"/>
          <w:szCs w:val="24"/>
        </w:rPr>
      </w:pPr>
      <w:bookmarkStart w:id="2" w:name="_Toc369706634"/>
      <w:bookmarkEnd w:id="1"/>
      <w:r>
        <w:rPr>
          <w:sz w:val="24"/>
          <w:szCs w:val="24"/>
        </w:rPr>
        <w:t xml:space="preserve">          </w:t>
      </w:r>
      <w:r w:rsidR="00546C24" w:rsidRPr="00BA41E0">
        <w:rPr>
          <w:sz w:val="24"/>
          <w:szCs w:val="24"/>
        </w:rPr>
        <w:t xml:space="preserve">8. </w:t>
      </w:r>
      <w:bookmarkEnd w:id="2"/>
      <w:r w:rsidR="00546C24" w:rsidRPr="00BA41E0">
        <w:rPr>
          <w:sz w:val="24"/>
          <w:szCs w:val="24"/>
        </w:rPr>
        <w:t>Ответственность  сотрудников за несоблюдение требований антикоррупционной политики</w:t>
      </w:r>
    </w:p>
    <w:p w:rsidR="00FE0839" w:rsidRDefault="00FE0839" w:rsidP="00FE0839">
      <w:pPr>
        <w:numPr>
          <w:ilvl w:val="0"/>
          <w:numId w:val="15"/>
        </w:numPr>
        <w:jc w:val="both"/>
      </w:pPr>
      <w:r>
        <w:t xml:space="preserve">Руководитель ДОУ и все сотрудники всех структурных подразделений ДОУ независимо от занимаемой должности  и профессии, несут ответственность за соблюдение принципов и требований  антикоррупционной политики  ДОУ, а также за действия </w:t>
      </w:r>
    </w:p>
    <w:p w:rsidR="00FE0839" w:rsidRDefault="00FE0839" w:rsidP="00FE0839">
      <w:pPr>
        <w:jc w:val="both"/>
      </w:pPr>
      <w:r>
        <w:t>(бездействия)  подчиненных им лиц, нарушающие эти принципы и требования.</w:t>
      </w:r>
    </w:p>
    <w:p w:rsidR="00FE0839" w:rsidRDefault="00FE0839" w:rsidP="00FE0839">
      <w:pPr>
        <w:jc w:val="both"/>
      </w:pPr>
    </w:p>
    <w:p w:rsidR="00FE0839" w:rsidRDefault="00FE0839" w:rsidP="00FE0839">
      <w:pPr>
        <w:numPr>
          <w:ilvl w:val="0"/>
          <w:numId w:val="15"/>
        </w:numPr>
        <w:jc w:val="both"/>
      </w:pPr>
      <w:r>
        <w:t>К мерам ответственности за коррупционные проявления в ДОУ относятся: меры уголовной, административной  и дисциплинарной ответственности в соответствии с законодательством РФ.</w:t>
      </w:r>
    </w:p>
    <w:p w:rsidR="00FE0839" w:rsidRDefault="00FE0839" w:rsidP="00FE0839">
      <w:pPr>
        <w:jc w:val="both"/>
      </w:pPr>
    </w:p>
    <w:p w:rsidR="00FE0839" w:rsidRDefault="00FE0839" w:rsidP="00FE0839">
      <w:pPr>
        <w:numPr>
          <w:ilvl w:val="0"/>
          <w:numId w:val="15"/>
        </w:numPr>
        <w:jc w:val="both"/>
      </w:pPr>
      <w:r>
        <w:t>ДОУ вправе проводить служебные проверки по каждому обоснованному подозрению или установленному факту коррупции в рамках, допустимых законодательством РФ.</w:t>
      </w:r>
    </w:p>
    <w:p w:rsidR="00FE0839" w:rsidRPr="00BA41E0" w:rsidRDefault="00FE0839" w:rsidP="00FE0839"/>
    <w:p w:rsidR="00546C24" w:rsidRPr="00BA41E0" w:rsidRDefault="00546C24" w:rsidP="00EB644C">
      <w:pPr>
        <w:numPr>
          <w:ilvl w:val="0"/>
          <w:numId w:val="1"/>
        </w:numPr>
        <w:jc w:val="both"/>
        <w:rPr>
          <w:b/>
          <w:i/>
        </w:rPr>
      </w:pPr>
      <w:r w:rsidRPr="00BA41E0">
        <w:rPr>
          <w:b/>
          <w:i/>
        </w:rPr>
        <w:t>Порядок пересмотра и внесения изменений в антикоррупционную политику организации</w:t>
      </w:r>
    </w:p>
    <w:p w:rsidR="00546C24" w:rsidRPr="00BA41E0" w:rsidRDefault="00546C24" w:rsidP="004A78FC">
      <w:pPr>
        <w:jc w:val="both"/>
      </w:pPr>
      <w:r w:rsidRPr="00BA41E0">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546C24" w:rsidRPr="00BA41E0" w:rsidSect="007C716C">
      <w:headerReference w:type="default" r:id="rId11"/>
      <w:footerReference w:type="even" r:id="rId12"/>
      <w:footerReference w:type="default" r:id="rId13"/>
      <w:headerReference w:type="first" r:id="rId14"/>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7D" w:rsidRDefault="00882D7D" w:rsidP="00130047">
      <w:r>
        <w:separator/>
      </w:r>
    </w:p>
  </w:endnote>
  <w:endnote w:type="continuationSeparator" w:id="0">
    <w:p w:rsidR="00882D7D" w:rsidRDefault="00882D7D"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2F15A4"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6C24"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7D" w:rsidRDefault="00882D7D" w:rsidP="00130047">
      <w:r>
        <w:separator/>
      </w:r>
    </w:p>
  </w:footnote>
  <w:footnote w:type="continuationSeparator" w:id="0">
    <w:p w:rsidR="00882D7D" w:rsidRDefault="00882D7D"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AE6F54" w:rsidRDefault="002F15A4">
    <w:pPr>
      <w:pStyle w:val="a7"/>
      <w:jc w:val="center"/>
    </w:pPr>
    <w:r>
      <w:fldChar w:fldCharType="begin"/>
    </w:r>
    <w:r w:rsidR="00B50E78">
      <w:instrText xml:space="preserve"> PAGE   \* MERGEFORMAT </w:instrText>
    </w:r>
    <w:r>
      <w:fldChar w:fldCharType="separate"/>
    </w:r>
    <w:r w:rsidR="005E412F">
      <w:rPr>
        <w:noProof/>
      </w:rPr>
      <w:t>2</w:t>
    </w:r>
    <w:r>
      <w:rPr>
        <w:noProof/>
      </w:rPr>
      <w:fldChar w:fldCharType="end"/>
    </w:r>
  </w:p>
  <w:p w:rsidR="00546C24" w:rsidRDefault="00546C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2F15A4">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5E412F">
      <w:rPr>
        <w:noProof/>
        <w:color w:val="FFFFFF"/>
      </w:rPr>
      <w:t>1</w:t>
    </w:r>
    <w:r w:rsidRPr="003F261F">
      <w:rPr>
        <w:color w:val="FFFFFF"/>
      </w:rPr>
      <w:fldChar w:fldCharType="end"/>
    </w:r>
  </w:p>
  <w:p w:rsidR="00546C24" w:rsidRDefault="00546C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F3C04"/>
    <w:multiLevelType w:val="hybridMultilevel"/>
    <w:tmpl w:val="2D98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2F0619"/>
    <w:multiLevelType w:val="hybridMultilevel"/>
    <w:tmpl w:val="1A36D3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D567ED"/>
    <w:multiLevelType w:val="hybridMultilevel"/>
    <w:tmpl w:val="C7C6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F771F9"/>
    <w:multiLevelType w:val="hybridMultilevel"/>
    <w:tmpl w:val="5CE8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5"/>
  </w:num>
  <w:num w:numId="4">
    <w:abstractNumId w:val="15"/>
  </w:num>
  <w:num w:numId="5">
    <w:abstractNumId w:val="11"/>
  </w:num>
  <w:num w:numId="6">
    <w:abstractNumId w:val="16"/>
  </w:num>
  <w:num w:numId="7">
    <w:abstractNumId w:val="2"/>
  </w:num>
  <w:num w:numId="8">
    <w:abstractNumId w:val="17"/>
  </w:num>
  <w:num w:numId="9">
    <w:abstractNumId w:val="0"/>
  </w:num>
  <w:num w:numId="10">
    <w:abstractNumId w:val="7"/>
  </w:num>
  <w:num w:numId="11">
    <w:abstractNumId w:val="8"/>
  </w:num>
  <w:num w:numId="12">
    <w:abstractNumId w:val="10"/>
  </w:num>
  <w:num w:numId="13">
    <w:abstractNumId w:val="9"/>
  </w:num>
  <w:num w:numId="14">
    <w:abstractNumId w:val="12"/>
  </w:num>
  <w:num w:numId="15">
    <w:abstractNumId w:val="13"/>
  </w:num>
  <w:num w:numId="16">
    <w:abstractNumId w:val="1"/>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C"/>
    <w:rsid w:val="00010B1D"/>
    <w:rsid w:val="00033E7B"/>
    <w:rsid w:val="000461FA"/>
    <w:rsid w:val="000971D9"/>
    <w:rsid w:val="00097B3E"/>
    <w:rsid w:val="00101A38"/>
    <w:rsid w:val="00130047"/>
    <w:rsid w:val="00184E77"/>
    <w:rsid w:val="001B2C4F"/>
    <w:rsid w:val="001B7191"/>
    <w:rsid w:val="00213E67"/>
    <w:rsid w:val="002246CA"/>
    <w:rsid w:val="002450CD"/>
    <w:rsid w:val="00273423"/>
    <w:rsid w:val="002A0168"/>
    <w:rsid w:val="002C4189"/>
    <w:rsid w:val="002F15A4"/>
    <w:rsid w:val="0032288C"/>
    <w:rsid w:val="00323FF3"/>
    <w:rsid w:val="00352621"/>
    <w:rsid w:val="003F261F"/>
    <w:rsid w:val="00493599"/>
    <w:rsid w:val="004A78FC"/>
    <w:rsid w:val="004E429B"/>
    <w:rsid w:val="005212A2"/>
    <w:rsid w:val="00546C24"/>
    <w:rsid w:val="00581AC8"/>
    <w:rsid w:val="005834AB"/>
    <w:rsid w:val="005A38A3"/>
    <w:rsid w:val="005E412F"/>
    <w:rsid w:val="00606711"/>
    <w:rsid w:val="0062016A"/>
    <w:rsid w:val="00632B05"/>
    <w:rsid w:val="006A1FAA"/>
    <w:rsid w:val="006C3ADE"/>
    <w:rsid w:val="006C6F08"/>
    <w:rsid w:val="007062C1"/>
    <w:rsid w:val="00761332"/>
    <w:rsid w:val="007C716C"/>
    <w:rsid w:val="00882D7D"/>
    <w:rsid w:val="00900B53"/>
    <w:rsid w:val="00970816"/>
    <w:rsid w:val="00982B21"/>
    <w:rsid w:val="009879AF"/>
    <w:rsid w:val="00997640"/>
    <w:rsid w:val="009D1D8A"/>
    <w:rsid w:val="00A67923"/>
    <w:rsid w:val="00A81E3D"/>
    <w:rsid w:val="00AD2372"/>
    <w:rsid w:val="00AE6F54"/>
    <w:rsid w:val="00B50E78"/>
    <w:rsid w:val="00B92FFE"/>
    <w:rsid w:val="00BA41E0"/>
    <w:rsid w:val="00BA4903"/>
    <w:rsid w:val="00BB2774"/>
    <w:rsid w:val="00BB5E13"/>
    <w:rsid w:val="00CA04C1"/>
    <w:rsid w:val="00CD67F2"/>
    <w:rsid w:val="00D10B72"/>
    <w:rsid w:val="00D15BCC"/>
    <w:rsid w:val="00D726D0"/>
    <w:rsid w:val="00D94116"/>
    <w:rsid w:val="00DB2B96"/>
    <w:rsid w:val="00DE42DA"/>
    <w:rsid w:val="00E0420A"/>
    <w:rsid w:val="00E113BD"/>
    <w:rsid w:val="00E14B93"/>
    <w:rsid w:val="00E16DD4"/>
    <w:rsid w:val="00E33ED8"/>
    <w:rsid w:val="00E56D62"/>
    <w:rsid w:val="00E718DD"/>
    <w:rsid w:val="00EB644C"/>
    <w:rsid w:val="00F00A73"/>
    <w:rsid w:val="00F44711"/>
    <w:rsid w:val="00FE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cs="Tahoma"/>
      <w:sz w:val="16"/>
      <w:szCs w:val="16"/>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 w:type="paragraph" w:styleId="ab">
    <w:name w:val="Normal (Web)"/>
    <w:basedOn w:val="a"/>
    <w:uiPriority w:val="99"/>
    <w:unhideWhenUsed/>
    <w:rsid w:val="00EB644C"/>
    <w:pPr>
      <w:spacing w:before="100" w:beforeAutospacing="1" w:after="100" w:afterAutospacing="1"/>
    </w:pPr>
  </w:style>
  <w:style w:type="character" w:styleId="ac">
    <w:name w:val="Strong"/>
    <w:basedOn w:val="a0"/>
    <w:uiPriority w:val="99"/>
    <w:qFormat/>
    <w:locked/>
    <w:rsid w:val="00EB644C"/>
    <w:rPr>
      <w:b/>
      <w:bCs/>
    </w:rPr>
  </w:style>
  <w:style w:type="character" w:customStyle="1" w:styleId="apple-converted-space">
    <w:name w:val="apple-converted-space"/>
    <w:basedOn w:val="a0"/>
    <w:rsid w:val="00EB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9E52-2BC6-48CB-8CB2-E2D318D1A320}">
  <ds:schemaRefs>
    <ds:schemaRef ds:uri="http://schemas.microsoft.com/office/2006/metadata/properties"/>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6D3716-AABB-4032-839D-E039EAF5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 Алексеевна</cp:lastModifiedBy>
  <cp:revision>20</cp:revision>
  <cp:lastPrinted>2014-11-17T06:51:00Z</cp:lastPrinted>
  <dcterms:created xsi:type="dcterms:W3CDTF">2014-06-19T06:35:00Z</dcterms:created>
  <dcterms:modified xsi:type="dcterms:W3CDTF">2016-04-11T04:30:00Z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